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5316F" w14:textId="77777777" w:rsidR="00832234" w:rsidRDefault="00832234">
      <w:r w:rsidRPr="00CC62C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6FBFA3" wp14:editId="1B17B239">
            <wp:simplePos x="0" y="0"/>
            <wp:positionH relativeFrom="column">
              <wp:posOffset>1605179</wp:posOffset>
            </wp:positionH>
            <wp:positionV relativeFrom="paragraph">
              <wp:posOffset>-299175</wp:posOffset>
            </wp:positionV>
            <wp:extent cx="2090442" cy="931229"/>
            <wp:effectExtent l="0" t="0" r="5080" b="2540"/>
            <wp:wrapNone/>
            <wp:docPr id="2" name="Picture 2" descr="cid:image005.png@01D5374D.DAA6C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D5374D.DAA6C6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42" cy="93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67CB6" w14:textId="77777777" w:rsidR="00832234" w:rsidRDefault="00832234"/>
    <w:p w14:paraId="19B435F1" w14:textId="59891A31" w:rsidR="00B26A3D" w:rsidRDefault="00832234" w:rsidP="00BB7337">
      <w:r>
        <w:t xml:space="preserve"> </w:t>
      </w:r>
    </w:p>
    <w:p w14:paraId="7BBEBFF6" w14:textId="77777777" w:rsidR="00BB7337" w:rsidRPr="00643CB2" w:rsidRDefault="00BB7337" w:rsidP="00BB7337">
      <w:pPr>
        <w:rPr>
          <w:rFonts w:eastAsiaTheme="minorEastAsia" w:cstheme="minorHAnsi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2693"/>
        <w:gridCol w:w="2977"/>
      </w:tblGrid>
      <w:tr w:rsidR="00BB7337" w:rsidRPr="006D1935" w14:paraId="5924C592" w14:textId="77777777" w:rsidTr="00A61919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85E74D7" w14:textId="4B1CFE75" w:rsidR="00BB7337" w:rsidRPr="006D1935" w:rsidRDefault="00BB7337" w:rsidP="00A61919">
            <w:pPr>
              <w:rPr>
                <w:sz w:val="24"/>
                <w:szCs w:val="24"/>
              </w:rPr>
            </w:pPr>
            <w:r w:rsidRPr="006D1935">
              <w:rPr>
                <w:sz w:val="24"/>
                <w:szCs w:val="24"/>
              </w:rPr>
              <w:t xml:space="preserve">David Taylor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AB55258" w14:textId="77777777" w:rsidR="00BB7337" w:rsidRPr="006D1935" w:rsidRDefault="00BB7337" w:rsidP="00A61919">
            <w:pPr>
              <w:rPr>
                <w:sz w:val="24"/>
                <w:szCs w:val="24"/>
              </w:rPr>
            </w:pPr>
            <w:r w:rsidRPr="006D1935">
              <w:rPr>
                <w:sz w:val="24"/>
                <w:szCs w:val="24"/>
              </w:rPr>
              <w:t>Director</w:t>
            </w:r>
          </w:p>
        </w:tc>
      </w:tr>
      <w:tr w:rsidR="00BB7337" w:rsidRPr="006D1935" w14:paraId="2E589032" w14:textId="77777777" w:rsidTr="00A61919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2BC5671" w14:textId="77777777" w:rsidR="00BB7337" w:rsidRPr="006D1935" w:rsidRDefault="00BB7337" w:rsidP="00A61919">
            <w:pPr>
              <w:rPr>
                <w:sz w:val="24"/>
                <w:szCs w:val="24"/>
              </w:rPr>
            </w:pPr>
            <w:r w:rsidRPr="006D1935">
              <w:rPr>
                <w:sz w:val="24"/>
                <w:szCs w:val="24"/>
              </w:rPr>
              <w:t>Brian Hogg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E4D162D" w14:textId="77777777" w:rsidR="00BB7337" w:rsidRPr="006D1935" w:rsidRDefault="00BB7337" w:rsidP="00A61919">
            <w:pPr>
              <w:rPr>
                <w:sz w:val="24"/>
                <w:szCs w:val="24"/>
              </w:rPr>
            </w:pPr>
            <w:r w:rsidRPr="006D1935">
              <w:rPr>
                <w:sz w:val="24"/>
                <w:szCs w:val="24"/>
              </w:rPr>
              <w:t>Operations Manager</w:t>
            </w:r>
          </w:p>
        </w:tc>
      </w:tr>
      <w:tr w:rsidR="00BB7337" w:rsidRPr="006D1935" w14:paraId="74F49A50" w14:textId="77777777" w:rsidTr="00A61919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A08B75" w14:textId="77777777" w:rsidR="00BB7337" w:rsidRPr="006D1935" w:rsidRDefault="00BB7337" w:rsidP="00A61919">
            <w:pPr>
              <w:rPr>
                <w:sz w:val="24"/>
                <w:szCs w:val="24"/>
              </w:rPr>
            </w:pPr>
            <w:r w:rsidRPr="006D1935">
              <w:rPr>
                <w:sz w:val="24"/>
                <w:szCs w:val="24"/>
              </w:rPr>
              <w:t>Scott Kershaw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812D14F" w14:textId="77777777" w:rsidR="00BB7337" w:rsidRPr="006D1935" w:rsidRDefault="00BB7337" w:rsidP="00A61919">
            <w:pPr>
              <w:rPr>
                <w:sz w:val="24"/>
                <w:szCs w:val="24"/>
              </w:rPr>
            </w:pPr>
            <w:r w:rsidRPr="006D1935">
              <w:rPr>
                <w:sz w:val="24"/>
                <w:szCs w:val="24"/>
              </w:rPr>
              <w:t>Support Manager</w:t>
            </w:r>
          </w:p>
        </w:tc>
      </w:tr>
      <w:tr w:rsidR="00BB7337" w:rsidRPr="006D1935" w14:paraId="7CF78672" w14:textId="77777777" w:rsidTr="00A61919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D0EE5D" w14:textId="77777777" w:rsidR="00BB7337" w:rsidRPr="006D1935" w:rsidRDefault="00BB7337" w:rsidP="00A61919">
            <w:pPr>
              <w:rPr>
                <w:sz w:val="24"/>
                <w:szCs w:val="24"/>
              </w:rPr>
            </w:pPr>
            <w:r w:rsidRPr="006D1935">
              <w:rPr>
                <w:sz w:val="24"/>
                <w:szCs w:val="24"/>
              </w:rPr>
              <w:t>Andy White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8555700" w14:textId="77777777" w:rsidR="00BB7337" w:rsidRPr="006D1935" w:rsidRDefault="00BB7337" w:rsidP="00A61919">
            <w:pPr>
              <w:rPr>
                <w:sz w:val="24"/>
                <w:szCs w:val="24"/>
              </w:rPr>
            </w:pPr>
            <w:r w:rsidRPr="006D1935">
              <w:rPr>
                <w:sz w:val="24"/>
                <w:szCs w:val="24"/>
              </w:rPr>
              <w:t>Training Manager</w:t>
            </w:r>
          </w:p>
        </w:tc>
      </w:tr>
      <w:tr w:rsidR="00BB7337" w:rsidRPr="006D1935" w14:paraId="5F1CCF1A" w14:textId="77777777" w:rsidTr="00A61919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EEDAF89" w14:textId="77777777" w:rsidR="00BB7337" w:rsidRPr="006D1935" w:rsidRDefault="00BB7337" w:rsidP="00A61919">
            <w:pPr>
              <w:rPr>
                <w:sz w:val="24"/>
                <w:szCs w:val="24"/>
              </w:rPr>
            </w:pPr>
            <w:r w:rsidRPr="006D1935">
              <w:rPr>
                <w:sz w:val="24"/>
                <w:szCs w:val="24"/>
              </w:rPr>
              <w:t>Clair</w:t>
            </w:r>
            <w:r>
              <w:rPr>
                <w:sz w:val="24"/>
                <w:szCs w:val="24"/>
              </w:rPr>
              <w:t>e</w:t>
            </w:r>
            <w:r w:rsidRPr="006D1935">
              <w:rPr>
                <w:sz w:val="24"/>
                <w:szCs w:val="24"/>
              </w:rPr>
              <w:t xml:space="preserve"> Mansbridge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F73F8CE" w14:textId="77777777" w:rsidR="00BB7337" w:rsidRPr="006D1935" w:rsidRDefault="00BB7337" w:rsidP="00A61919">
            <w:pPr>
              <w:rPr>
                <w:sz w:val="24"/>
                <w:szCs w:val="24"/>
              </w:rPr>
            </w:pPr>
            <w:r w:rsidRPr="006D1935">
              <w:rPr>
                <w:sz w:val="24"/>
                <w:szCs w:val="24"/>
              </w:rPr>
              <w:t>Secretary</w:t>
            </w:r>
          </w:p>
        </w:tc>
      </w:tr>
      <w:tr w:rsidR="00BB7337" w:rsidRPr="006D1935" w14:paraId="0A18E2B9" w14:textId="77777777" w:rsidTr="00A61919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F41F13C" w14:textId="77777777" w:rsidR="00BB7337" w:rsidRPr="006D1935" w:rsidRDefault="00BB7337" w:rsidP="00A61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FD06E00" w14:textId="77777777" w:rsidR="00BB7337" w:rsidRPr="006D1935" w:rsidRDefault="00BB7337" w:rsidP="00A6191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7BE9C2F" w14:textId="77777777" w:rsidR="00BB7337" w:rsidRDefault="00BB7337" w:rsidP="00BB7337">
      <w:pPr>
        <w:jc w:val="center"/>
        <w:rPr>
          <w:b/>
          <w:bCs/>
          <w:sz w:val="24"/>
          <w:szCs w:val="24"/>
          <w:u w:val="single"/>
        </w:rPr>
      </w:pPr>
      <w:r w:rsidRPr="00943AA4">
        <w:rPr>
          <w:b/>
          <w:bCs/>
          <w:sz w:val="24"/>
          <w:szCs w:val="24"/>
          <w:u w:val="single"/>
        </w:rPr>
        <w:t>TEAM ENDEAVOUR RACING – SEASON CERTIFICATION AND MEDICAL</w:t>
      </w:r>
      <w:r>
        <w:rPr>
          <w:b/>
          <w:bCs/>
          <w:sz w:val="24"/>
          <w:szCs w:val="24"/>
          <w:u w:val="single"/>
        </w:rPr>
        <w:t xml:space="preserve"> 7/8 MARCH 2020</w:t>
      </w:r>
    </w:p>
    <w:p w14:paraId="667AB421" w14:textId="77777777" w:rsidR="00BB7337" w:rsidRDefault="00BB7337" w:rsidP="00BB7337">
      <w:pPr>
        <w:rPr>
          <w:b/>
          <w:bCs/>
          <w:sz w:val="24"/>
          <w:szCs w:val="24"/>
        </w:rPr>
      </w:pPr>
    </w:p>
    <w:p w14:paraId="0C5D35FA" w14:textId="77777777" w:rsidR="00BB7337" w:rsidRDefault="00BB7337" w:rsidP="00BB73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</w:t>
      </w:r>
    </w:p>
    <w:p w14:paraId="6EEC5F15" w14:textId="6434B112" w:rsidR="00BB7337" w:rsidRDefault="00BB7337" w:rsidP="00BB7337">
      <w:pPr>
        <w:pStyle w:val="ListParagraph"/>
        <w:numPr>
          <w:ilvl w:val="0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In order to race</w:t>
      </w:r>
      <w:r w:rsidR="00722CDD">
        <w:rPr>
          <w:sz w:val="24"/>
          <w:szCs w:val="24"/>
        </w:rPr>
        <w:t>,</w:t>
      </w:r>
      <w:r>
        <w:rPr>
          <w:sz w:val="24"/>
          <w:szCs w:val="24"/>
        </w:rPr>
        <w:t xml:space="preserve"> all crew are expected to attend this training day at Marchwood Yacht Club (MYC), Southampton.  Training will take place over 2 days, during which you will undertake a basic medical examination, </w:t>
      </w:r>
      <w:r w:rsidR="00722CDD">
        <w:rPr>
          <w:sz w:val="24"/>
          <w:szCs w:val="24"/>
        </w:rPr>
        <w:t>r</w:t>
      </w:r>
      <w:r>
        <w:rPr>
          <w:sz w:val="24"/>
          <w:szCs w:val="24"/>
        </w:rPr>
        <w:t xml:space="preserve">ace </w:t>
      </w:r>
      <w:r w:rsidR="00722CDD">
        <w:rPr>
          <w:sz w:val="24"/>
          <w:szCs w:val="24"/>
        </w:rPr>
        <w:t>i</w:t>
      </w:r>
      <w:r>
        <w:rPr>
          <w:sz w:val="24"/>
          <w:szCs w:val="24"/>
        </w:rPr>
        <w:t xml:space="preserve">nstruction, </w:t>
      </w:r>
      <w:r w:rsidR="00722CDD">
        <w:rPr>
          <w:sz w:val="24"/>
          <w:szCs w:val="24"/>
        </w:rPr>
        <w:t>s</w:t>
      </w:r>
      <w:r>
        <w:rPr>
          <w:sz w:val="24"/>
          <w:szCs w:val="24"/>
        </w:rPr>
        <w:t xml:space="preserve">afety </w:t>
      </w:r>
      <w:r w:rsidR="00722CDD">
        <w:rPr>
          <w:sz w:val="24"/>
          <w:szCs w:val="24"/>
        </w:rPr>
        <w:t>i</w:t>
      </w:r>
      <w:r>
        <w:rPr>
          <w:sz w:val="24"/>
          <w:szCs w:val="24"/>
        </w:rPr>
        <w:t>nstruction and CPA examination.  This will be an opportunity for a</w:t>
      </w:r>
      <w:r w:rsidR="00F42DA8">
        <w:rPr>
          <w:sz w:val="24"/>
          <w:szCs w:val="24"/>
        </w:rPr>
        <w:t>ll</w:t>
      </w:r>
      <w:r>
        <w:rPr>
          <w:sz w:val="24"/>
          <w:szCs w:val="24"/>
        </w:rPr>
        <w:t xml:space="preserve"> crew, shore support, photographers and the management team to get together.</w:t>
      </w:r>
    </w:p>
    <w:p w14:paraId="7D08895C" w14:textId="77777777" w:rsidR="00BB7337" w:rsidRDefault="00BB7337" w:rsidP="00BB73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ADMINISTRATION</w:t>
      </w:r>
    </w:p>
    <w:p w14:paraId="4B8A7B71" w14:textId="77777777" w:rsidR="00BB7337" w:rsidRPr="00B477AC" w:rsidRDefault="00BB7337" w:rsidP="00BB7337">
      <w:pPr>
        <w:pStyle w:val="ListParagraph"/>
        <w:numPr>
          <w:ilvl w:val="0"/>
          <w:numId w:val="3"/>
        </w:numPr>
        <w:ind w:hanging="720"/>
        <w:rPr>
          <w:rFonts w:cstheme="minorHAnsi"/>
          <w:sz w:val="24"/>
          <w:szCs w:val="24"/>
        </w:rPr>
      </w:pPr>
      <w:r w:rsidRPr="00C716C3">
        <w:rPr>
          <w:b/>
          <w:bCs/>
          <w:sz w:val="24"/>
          <w:szCs w:val="24"/>
        </w:rPr>
        <w:t>Location:</w:t>
      </w:r>
      <w:r w:rsidRPr="00B477A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77AC">
        <w:rPr>
          <w:sz w:val="24"/>
          <w:szCs w:val="24"/>
        </w:rPr>
        <w:t>Maritime Avenue</w:t>
      </w:r>
      <w:r w:rsidRPr="00B477AC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77AC">
        <w:rPr>
          <w:sz w:val="24"/>
          <w:szCs w:val="24"/>
        </w:rPr>
        <w:t>Marchwood</w:t>
      </w:r>
      <w:r w:rsidRPr="00B477AC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77AC">
        <w:rPr>
          <w:sz w:val="24"/>
          <w:szCs w:val="24"/>
        </w:rPr>
        <w:t>Southampton</w:t>
      </w:r>
      <w:r w:rsidRPr="00B477AC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77AC">
        <w:rPr>
          <w:sz w:val="24"/>
          <w:szCs w:val="24"/>
        </w:rPr>
        <w:t>Hampshire</w:t>
      </w:r>
      <w:r w:rsidRPr="00B477AC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77AC">
        <w:rPr>
          <w:sz w:val="24"/>
          <w:szCs w:val="24"/>
        </w:rPr>
        <w:t>SO40 4AD</w:t>
      </w:r>
    </w:p>
    <w:p w14:paraId="1AAE82FB" w14:textId="77777777" w:rsidR="00BB7337" w:rsidRDefault="00BB7337" w:rsidP="00BB7337">
      <w:pPr>
        <w:ind w:firstLine="720"/>
        <w:rPr>
          <w:rFonts w:cstheme="minorHAnsi"/>
          <w:sz w:val="24"/>
          <w:szCs w:val="24"/>
        </w:rPr>
      </w:pPr>
      <w:r w:rsidRPr="00643CB2">
        <w:rPr>
          <w:rFonts w:cstheme="minorHAnsi"/>
          <w:b/>
          <w:sz w:val="24"/>
          <w:szCs w:val="24"/>
        </w:rPr>
        <w:t>Date</w:t>
      </w:r>
      <w:r w:rsidRPr="00643CB2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7/8 Mar 20</w:t>
      </w:r>
    </w:p>
    <w:p w14:paraId="33E3A45C" w14:textId="77777777" w:rsidR="00BB7337" w:rsidRDefault="00BB7337" w:rsidP="00BB7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28"/>
        </w:tabs>
        <w:ind w:firstLine="720"/>
        <w:rPr>
          <w:rFonts w:cstheme="minorHAnsi"/>
          <w:sz w:val="24"/>
          <w:szCs w:val="24"/>
        </w:rPr>
      </w:pPr>
      <w:r w:rsidRPr="00C716C3">
        <w:rPr>
          <w:rFonts w:cstheme="minorHAnsi"/>
          <w:b/>
          <w:bCs/>
          <w:sz w:val="24"/>
          <w:szCs w:val="24"/>
        </w:rPr>
        <w:t>Time:</w:t>
      </w:r>
      <w:r w:rsidRPr="00C716C3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1000 – 1500hrs each day</w:t>
      </w:r>
      <w:r>
        <w:rPr>
          <w:rFonts w:cstheme="minorHAnsi"/>
          <w:sz w:val="24"/>
          <w:szCs w:val="24"/>
        </w:rPr>
        <w:tab/>
      </w:r>
    </w:p>
    <w:p w14:paraId="3F253AB5" w14:textId="7D671C77" w:rsidR="00BB7337" w:rsidRDefault="00BB7337" w:rsidP="00BB7337">
      <w:pPr>
        <w:pStyle w:val="ListParagraph"/>
        <w:numPr>
          <w:ilvl w:val="0"/>
          <w:numId w:val="3"/>
        </w:numPr>
        <w:ind w:hanging="720"/>
        <w:rPr>
          <w:rFonts w:cstheme="minorHAnsi"/>
          <w:sz w:val="24"/>
          <w:szCs w:val="24"/>
        </w:rPr>
      </w:pPr>
      <w:r w:rsidRPr="00C716C3">
        <w:rPr>
          <w:rFonts w:cstheme="minorHAnsi"/>
          <w:b/>
          <w:bCs/>
          <w:sz w:val="24"/>
          <w:szCs w:val="24"/>
        </w:rPr>
        <w:t>Accommodation:</w:t>
      </w:r>
      <w:r>
        <w:rPr>
          <w:rFonts w:cstheme="minorHAnsi"/>
          <w:b/>
          <w:bCs/>
          <w:sz w:val="24"/>
          <w:szCs w:val="24"/>
        </w:rPr>
        <w:tab/>
      </w:r>
      <w:r w:rsidRPr="00444BD3">
        <w:rPr>
          <w:rFonts w:cstheme="minorHAnsi"/>
          <w:sz w:val="24"/>
          <w:szCs w:val="24"/>
        </w:rPr>
        <w:t>Accommodation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015D35">
        <w:rPr>
          <w:rFonts w:cstheme="minorHAnsi"/>
          <w:sz w:val="24"/>
          <w:szCs w:val="24"/>
        </w:rPr>
        <w:t xml:space="preserve">can be provided for those </w:t>
      </w:r>
      <w:r>
        <w:rPr>
          <w:rFonts w:cstheme="minorHAnsi"/>
          <w:sz w:val="24"/>
          <w:szCs w:val="24"/>
        </w:rPr>
        <w:t>travelling long distances.  Please advise the Director</w:t>
      </w:r>
      <w:r w:rsidR="00F42DA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David Taylor of your requirements by emailing </w:t>
      </w:r>
      <w:hyperlink r:id="rId9" w:history="1">
        <w:r w:rsidRPr="0092205E">
          <w:rPr>
            <w:rStyle w:val="Hyperlink"/>
            <w:rFonts w:cstheme="minorHAnsi"/>
            <w:sz w:val="24"/>
            <w:szCs w:val="24"/>
          </w:rPr>
          <w:t>enquiries@teamendeavourracing.co.uk</w:t>
        </w:r>
      </w:hyperlink>
      <w:r>
        <w:rPr>
          <w:rFonts w:cstheme="minorHAnsi"/>
          <w:sz w:val="24"/>
          <w:szCs w:val="24"/>
        </w:rPr>
        <w:t xml:space="preserve"> or </w:t>
      </w:r>
      <w:r w:rsidR="00F42DA8">
        <w:rPr>
          <w:rFonts w:cstheme="minorHAnsi"/>
          <w:sz w:val="24"/>
          <w:szCs w:val="24"/>
        </w:rPr>
        <w:t xml:space="preserve">phone </w:t>
      </w:r>
      <w:r>
        <w:rPr>
          <w:rFonts w:cstheme="minorHAnsi"/>
          <w:sz w:val="24"/>
          <w:szCs w:val="24"/>
        </w:rPr>
        <w:t>07825175407</w:t>
      </w:r>
    </w:p>
    <w:p w14:paraId="124A1111" w14:textId="77777777" w:rsidR="00BB7337" w:rsidRDefault="00BB7337" w:rsidP="00BB7337">
      <w:pPr>
        <w:pStyle w:val="ListParagraph"/>
        <w:rPr>
          <w:rFonts w:cstheme="minorHAnsi"/>
          <w:sz w:val="24"/>
          <w:szCs w:val="24"/>
        </w:rPr>
      </w:pPr>
    </w:p>
    <w:p w14:paraId="3E7D6E73" w14:textId="77777777" w:rsidR="00BB7337" w:rsidRDefault="00BB7337" w:rsidP="00BB7337">
      <w:pPr>
        <w:pStyle w:val="ListParagraph"/>
        <w:numPr>
          <w:ilvl w:val="0"/>
          <w:numId w:val="3"/>
        </w:numPr>
        <w:ind w:hanging="720"/>
        <w:rPr>
          <w:rFonts w:cstheme="minorHAnsi"/>
          <w:sz w:val="24"/>
          <w:szCs w:val="24"/>
        </w:rPr>
      </w:pPr>
      <w:r w:rsidRPr="004C3709">
        <w:rPr>
          <w:rFonts w:cstheme="minorHAnsi"/>
          <w:b/>
          <w:bCs/>
          <w:sz w:val="24"/>
          <w:szCs w:val="24"/>
        </w:rPr>
        <w:t>Meals:</w:t>
      </w:r>
      <w:r w:rsidRPr="004C3709">
        <w:rPr>
          <w:rFonts w:cstheme="minorHAnsi"/>
          <w:b/>
          <w:bCs/>
          <w:sz w:val="24"/>
          <w:szCs w:val="24"/>
        </w:rPr>
        <w:tab/>
      </w:r>
      <w:r w:rsidRPr="004C3709">
        <w:rPr>
          <w:rFonts w:cstheme="minorHAnsi"/>
          <w:b/>
          <w:bCs/>
          <w:sz w:val="24"/>
          <w:szCs w:val="24"/>
        </w:rPr>
        <w:tab/>
      </w:r>
      <w:r w:rsidRPr="004C3709">
        <w:rPr>
          <w:rFonts w:cstheme="minorHAnsi"/>
          <w:sz w:val="24"/>
          <w:szCs w:val="24"/>
        </w:rPr>
        <w:t>No meals or refreshments are provided; however, refreshments should be available at the MYC clubhouse.</w:t>
      </w:r>
    </w:p>
    <w:p w14:paraId="6D03113C" w14:textId="77777777" w:rsidR="00BB7337" w:rsidRPr="00E37C23" w:rsidRDefault="00BB7337" w:rsidP="00BB7337">
      <w:pPr>
        <w:pStyle w:val="ListParagraph"/>
        <w:rPr>
          <w:rFonts w:cstheme="minorHAnsi"/>
          <w:sz w:val="24"/>
          <w:szCs w:val="24"/>
        </w:rPr>
      </w:pPr>
    </w:p>
    <w:p w14:paraId="4AE844C4" w14:textId="240E7557" w:rsidR="00BB7337" w:rsidRPr="00B97568" w:rsidRDefault="00BB7337" w:rsidP="001D66D1">
      <w:pPr>
        <w:pStyle w:val="ListParagraph"/>
        <w:numPr>
          <w:ilvl w:val="0"/>
          <w:numId w:val="3"/>
        </w:numPr>
        <w:ind w:hanging="720"/>
        <w:rPr>
          <w:rFonts w:cstheme="minorHAnsi"/>
          <w:b/>
          <w:bCs/>
          <w:sz w:val="24"/>
          <w:szCs w:val="24"/>
        </w:rPr>
      </w:pPr>
      <w:r w:rsidRPr="00B97568">
        <w:rPr>
          <w:rFonts w:cstheme="minorHAnsi"/>
          <w:b/>
          <w:bCs/>
          <w:sz w:val="24"/>
          <w:szCs w:val="24"/>
        </w:rPr>
        <w:t>Documentation:</w:t>
      </w:r>
      <w:r w:rsidRPr="00B97568">
        <w:rPr>
          <w:rFonts w:cstheme="minorHAnsi"/>
          <w:b/>
          <w:bCs/>
          <w:sz w:val="24"/>
          <w:szCs w:val="24"/>
        </w:rPr>
        <w:tab/>
      </w:r>
      <w:r w:rsidRPr="00B97568">
        <w:rPr>
          <w:rFonts w:cstheme="minorHAnsi"/>
          <w:sz w:val="24"/>
          <w:szCs w:val="24"/>
        </w:rPr>
        <w:t xml:space="preserve">Please bring </w:t>
      </w:r>
      <w:r w:rsidRPr="00B97568">
        <w:rPr>
          <w:rFonts w:cstheme="minorHAnsi"/>
          <w:b/>
          <w:bCs/>
          <w:sz w:val="24"/>
          <w:szCs w:val="24"/>
        </w:rPr>
        <w:t>2 passport size photographs</w:t>
      </w:r>
      <w:r w:rsidRPr="00B97568">
        <w:rPr>
          <w:rFonts w:cstheme="minorHAnsi"/>
          <w:sz w:val="24"/>
          <w:szCs w:val="24"/>
        </w:rPr>
        <w:t xml:space="preserve"> and details of all medication</w:t>
      </w:r>
      <w:r w:rsidR="00F42DA8">
        <w:rPr>
          <w:rFonts w:cstheme="minorHAnsi"/>
          <w:sz w:val="24"/>
          <w:szCs w:val="24"/>
        </w:rPr>
        <w:t xml:space="preserve"> you are taking</w:t>
      </w:r>
      <w:r w:rsidRPr="00B97568">
        <w:rPr>
          <w:rFonts w:cstheme="minorHAnsi"/>
          <w:sz w:val="24"/>
          <w:szCs w:val="24"/>
        </w:rPr>
        <w:t xml:space="preserve">.  You will also need to bring your </w:t>
      </w:r>
      <w:r w:rsidRPr="00B97568">
        <w:rPr>
          <w:rFonts w:cstheme="minorHAnsi"/>
          <w:b/>
          <w:bCs/>
          <w:sz w:val="24"/>
          <w:szCs w:val="24"/>
        </w:rPr>
        <w:t>RYA PB2 Licence</w:t>
      </w:r>
      <w:r w:rsidRPr="00B97568">
        <w:rPr>
          <w:rFonts w:cstheme="minorHAnsi"/>
          <w:sz w:val="24"/>
          <w:szCs w:val="24"/>
        </w:rPr>
        <w:t>.</w:t>
      </w:r>
      <w:r w:rsidR="001E6BD9" w:rsidRPr="00B97568">
        <w:rPr>
          <w:rFonts w:cstheme="minorHAnsi"/>
          <w:sz w:val="24"/>
          <w:szCs w:val="24"/>
        </w:rPr>
        <w:t xml:space="preserve">  For those who have not completed the TER training declaration</w:t>
      </w:r>
      <w:r w:rsidR="00EC453B">
        <w:rPr>
          <w:rFonts w:cstheme="minorHAnsi"/>
          <w:sz w:val="24"/>
          <w:szCs w:val="24"/>
        </w:rPr>
        <w:t>,</w:t>
      </w:r>
      <w:r w:rsidR="001E6BD9" w:rsidRPr="00B97568">
        <w:rPr>
          <w:rFonts w:cstheme="minorHAnsi"/>
          <w:sz w:val="24"/>
          <w:szCs w:val="24"/>
        </w:rPr>
        <w:t xml:space="preserve"> this will be done on the day.</w:t>
      </w:r>
      <w:r w:rsidR="00882871" w:rsidRPr="00B97568">
        <w:rPr>
          <w:rFonts w:cstheme="minorHAnsi"/>
          <w:sz w:val="24"/>
          <w:szCs w:val="24"/>
        </w:rPr>
        <w:t xml:space="preserve">  Attached is a pre</w:t>
      </w:r>
      <w:r w:rsidR="00B97568" w:rsidRPr="00B97568">
        <w:rPr>
          <w:rFonts w:cstheme="minorHAnsi"/>
          <w:sz w:val="24"/>
          <w:szCs w:val="24"/>
        </w:rPr>
        <w:t xml:space="preserve"> </w:t>
      </w:r>
      <w:r w:rsidR="00882871" w:rsidRPr="00B97568">
        <w:rPr>
          <w:rFonts w:cstheme="minorHAnsi"/>
          <w:sz w:val="24"/>
          <w:szCs w:val="24"/>
        </w:rPr>
        <w:t xml:space="preserve">assessment </w:t>
      </w:r>
      <w:r w:rsidR="00B97568" w:rsidRPr="00B97568">
        <w:rPr>
          <w:rFonts w:cstheme="minorHAnsi"/>
          <w:sz w:val="24"/>
          <w:szCs w:val="24"/>
        </w:rPr>
        <w:t>theory and CPA documentation.  Please do not let these put you off the training day.</w:t>
      </w:r>
    </w:p>
    <w:p w14:paraId="4BA2DF41" w14:textId="77777777" w:rsidR="00BB7337" w:rsidRPr="0070193D" w:rsidRDefault="00BB7337" w:rsidP="00BB7337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425BA877" w14:textId="77777777" w:rsidR="00BB7337" w:rsidRDefault="00BB7337" w:rsidP="00BB7337">
      <w:pPr>
        <w:rPr>
          <w:rFonts w:cstheme="minorHAnsi"/>
          <w:b/>
          <w:sz w:val="24"/>
          <w:szCs w:val="24"/>
        </w:rPr>
      </w:pPr>
      <w:r w:rsidRPr="0070193D">
        <w:rPr>
          <w:rFonts w:cstheme="minorHAnsi"/>
          <w:b/>
          <w:sz w:val="24"/>
          <w:szCs w:val="24"/>
        </w:rPr>
        <w:lastRenderedPageBreak/>
        <w:t>T</w:t>
      </w:r>
      <w:r>
        <w:rPr>
          <w:rFonts w:cstheme="minorHAnsi"/>
          <w:b/>
          <w:sz w:val="24"/>
          <w:szCs w:val="24"/>
        </w:rPr>
        <w:t>RAINING PROGRAMME</w:t>
      </w:r>
    </w:p>
    <w:p w14:paraId="515AADA1" w14:textId="77777777" w:rsidR="00BB7337" w:rsidRPr="0070193D" w:rsidRDefault="00BB7337" w:rsidP="00362EDF">
      <w:pPr>
        <w:ind w:left="709" w:hanging="709"/>
        <w:rPr>
          <w:rFonts w:cstheme="minorHAnsi"/>
          <w:sz w:val="24"/>
          <w:szCs w:val="24"/>
        </w:rPr>
      </w:pPr>
      <w:r w:rsidRPr="004C3709">
        <w:rPr>
          <w:rFonts w:cstheme="minorHAnsi"/>
          <w:bCs/>
          <w:sz w:val="24"/>
          <w:szCs w:val="24"/>
        </w:rPr>
        <w:t>6.</w:t>
      </w:r>
      <w:r w:rsidRPr="007019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 w:rsidRPr="00E37C23">
        <w:rPr>
          <w:rFonts w:cstheme="minorHAnsi"/>
          <w:bCs/>
          <w:sz w:val="24"/>
          <w:szCs w:val="24"/>
        </w:rPr>
        <w:t>All timings except arrival time are approximate and subject to change due to weather and conditi</w:t>
      </w:r>
      <w:r w:rsidRPr="0070193D">
        <w:rPr>
          <w:rFonts w:cstheme="minorHAnsi"/>
          <w:sz w:val="24"/>
          <w:szCs w:val="24"/>
        </w:rPr>
        <w:t>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6321"/>
      </w:tblGrid>
      <w:tr w:rsidR="00BB7337" w:rsidRPr="00643CB2" w14:paraId="2AAFBA75" w14:textId="77777777" w:rsidTr="00A619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75C8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 Mar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6567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1000hrs</w:t>
            </w:r>
            <w:r w:rsidRPr="00643CB2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01E6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  <w:r w:rsidRPr="00643CB2">
              <w:rPr>
                <w:rFonts w:cstheme="minorHAnsi"/>
                <w:sz w:val="24"/>
                <w:szCs w:val="24"/>
              </w:rPr>
              <w:t xml:space="preserve">Please report to </w:t>
            </w:r>
            <w:r>
              <w:rPr>
                <w:rFonts w:cstheme="minorHAnsi"/>
                <w:sz w:val="24"/>
                <w:szCs w:val="24"/>
              </w:rPr>
              <w:t>Marchwood Yacht Club</w:t>
            </w:r>
            <w:r w:rsidRPr="00643CB2">
              <w:rPr>
                <w:rFonts w:cstheme="minorHAnsi"/>
                <w:sz w:val="24"/>
                <w:szCs w:val="24"/>
              </w:rPr>
              <w:t xml:space="preserve"> (map below) where you will be met by one of the </w:t>
            </w:r>
            <w:r>
              <w:rPr>
                <w:rFonts w:cstheme="minorHAnsi"/>
                <w:sz w:val="24"/>
                <w:szCs w:val="24"/>
              </w:rPr>
              <w:t>Team Endeavour Racing staff.</w:t>
            </w:r>
          </w:p>
        </w:tc>
      </w:tr>
      <w:tr w:rsidR="00BB7337" w:rsidRPr="00643CB2" w14:paraId="4B33C4A3" w14:textId="77777777" w:rsidTr="00A619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F58B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A391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1015hrs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FC37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Introduction briefing</w:t>
            </w:r>
          </w:p>
        </w:tc>
      </w:tr>
      <w:tr w:rsidR="00BB7337" w:rsidRPr="00643CB2" w14:paraId="3A2356F8" w14:textId="77777777" w:rsidTr="00A619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8865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42BE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1030hrs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2168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Medical, administration, presentations</w:t>
            </w:r>
          </w:p>
        </w:tc>
      </w:tr>
      <w:tr w:rsidR="00BB7337" w:rsidRPr="00643CB2" w14:paraId="19261FF0" w14:textId="77777777" w:rsidTr="00A619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324F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EA7F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1230 hrs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F643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Lunch</w:t>
            </w:r>
          </w:p>
        </w:tc>
      </w:tr>
      <w:tr w:rsidR="00BB7337" w:rsidRPr="00643CB2" w14:paraId="64D0609F" w14:textId="77777777" w:rsidTr="00A619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0B7C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70F5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1300 hrs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49D7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Presentations and examination</w:t>
            </w:r>
          </w:p>
        </w:tc>
      </w:tr>
      <w:tr w:rsidR="00BB7337" w:rsidRPr="00643CB2" w14:paraId="1D18F9C0" w14:textId="77777777" w:rsidTr="00A619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9159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D828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1500hrs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1B53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Finish</w:t>
            </w:r>
          </w:p>
        </w:tc>
      </w:tr>
      <w:tr w:rsidR="00BB7337" w:rsidRPr="00643CB2" w14:paraId="1DA11732" w14:textId="77777777" w:rsidTr="00A619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FDF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35E6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8402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7337" w:rsidRPr="00643CB2" w14:paraId="2AE57A79" w14:textId="77777777" w:rsidTr="00A619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A42B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Mar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D8A4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1000hrs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EF4E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Arrive</w:t>
            </w:r>
          </w:p>
        </w:tc>
      </w:tr>
      <w:tr w:rsidR="00BB7337" w:rsidRPr="00643CB2" w14:paraId="01DB6CB8" w14:textId="77777777" w:rsidTr="00A619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4674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A975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1015hrs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B4C3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Safety brief </w:t>
            </w:r>
          </w:p>
        </w:tc>
      </w:tr>
      <w:tr w:rsidR="00BB7337" w:rsidRPr="00643CB2" w14:paraId="7FE2C91F" w14:textId="77777777" w:rsidTr="00A619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7415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2E08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1030hrs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E909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Boat preparation</w:t>
            </w:r>
          </w:p>
        </w:tc>
      </w:tr>
      <w:tr w:rsidR="00BB7337" w:rsidRPr="00643CB2" w14:paraId="2DDE938A" w14:textId="77777777" w:rsidTr="00A619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95B6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2CE0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1130hrs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6B55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Capsize drills </w:t>
            </w:r>
          </w:p>
        </w:tc>
      </w:tr>
      <w:tr w:rsidR="00BB7337" w:rsidRPr="00643CB2" w14:paraId="355E46ED" w14:textId="77777777" w:rsidTr="00A619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F20B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72D3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1230hrs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F8E5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Lunch</w:t>
            </w:r>
          </w:p>
        </w:tc>
      </w:tr>
      <w:tr w:rsidR="00BB7337" w:rsidRPr="00643CB2" w14:paraId="1CEFDF4A" w14:textId="77777777" w:rsidTr="00A619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4DA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9878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1300hrs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1560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Boat Handling </w:t>
            </w:r>
          </w:p>
        </w:tc>
      </w:tr>
      <w:tr w:rsidR="00BB7337" w:rsidRPr="00643CB2" w14:paraId="07EE9CDA" w14:textId="77777777" w:rsidTr="00A619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470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6C43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1430hrs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1C6E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Washdown and debrief</w:t>
            </w:r>
          </w:p>
        </w:tc>
      </w:tr>
      <w:tr w:rsidR="00BB7337" w:rsidRPr="00643CB2" w14:paraId="41357645" w14:textId="77777777" w:rsidTr="00A619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1875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225D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1500hrs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05CE" w14:textId="77777777" w:rsidR="00BB7337" w:rsidRPr="00643CB2" w:rsidRDefault="00BB7337" w:rsidP="00A619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Finish </w:t>
            </w:r>
          </w:p>
        </w:tc>
      </w:tr>
    </w:tbl>
    <w:p w14:paraId="3B071362" w14:textId="0C74131D" w:rsidR="00BB7337" w:rsidRDefault="00BB7337" w:rsidP="00BB7337">
      <w:pPr>
        <w:rPr>
          <w:rFonts w:cstheme="minorHAnsi"/>
          <w:sz w:val="24"/>
          <w:szCs w:val="24"/>
        </w:rPr>
      </w:pPr>
    </w:p>
    <w:p w14:paraId="5046D286" w14:textId="11677E20" w:rsidR="00CA69F0" w:rsidRPr="001721A4" w:rsidRDefault="00C56D90" w:rsidP="001721A4">
      <w:pPr>
        <w:pStyle w:val="NormalWeb"/>
        <w:numPr>
          <w:ilvl w:val="0"/>
          <w:numId w:val="5"/>
        </w:numPr>
        <w:ind w:hanging="720"/>
        <w:rPr>
          <w:rFonts w:asciiTheme="minorHAnsi" w:hAnsiTheme="minorHAnsi" w:cstheme="minorHAnsi"/>
        </w:rPr>
      </w:pPr>
      <w:r w:rsidRPr="00362EDF">
        <w:rPr>
          <w:rFonts w:asciiTheme="minorHAnsi" w:hAnsiTheme="minorHAnsi" w:cstheme="minorHAnsi"/>
        </w:rPr>
        <w:t xml:space="preserve">During </w:t>
      </w:r>
      <w:r w:rsidR="00821FCE" w:rsidRPr="00362EDF">
        <w:rPr>
          <w:rFonts w:asciiTheme="minorHAnsi" w:hAnsiTheme="minorHAnsi" w:cstheme="minorHAnsi"/>
        </w:rPr>
        <w:t xml:space="preserve">each day, all photographers will be briefed </w:t>
      </w:r>
      <w:r w:rsidR="00350D48" w:rsidRPr="00362EDF">
        <w:rPr>
          <w:rFonts w:asciiTheme="minorHAnsi" w:hAnsiTheme="minorHAnsi" w:cstheme="minorHAnsi"/>
        </w:rPr>
        <w:t>on the season.</w:t>
      </w:r>
      <w:r w:rsidR="004736B5" w:rsidRPr="00362EDF">
        <w:rPr>
          <w:rFonts w:asciiTheme="minorHAnsi" w:hAnsiTheme="minorHAnsi" w:cstheme="minorHAnsi"/>
        </w:rPr>
        <w:t xml:space="preserve">  </w:t>
      </w:r>
      <w:r w:rsidR="00D83C3A" w:rsidRPr="00362EDF">
        <w:rPr>
          <w:rFonts w:asciiTheme="minorHAnsi" w:hAnsiTheme="minorHAnsi" w:cstheme="minorHAnsi"/>
        </w:rPr>
        <w:t xml:space="preserve">This will be the opportunity </w:t>
      </w:r>
      <w:r w:rsidR="00B90198" w:rsidRPr="00362EDF">
        <w:rPr>
          <w:rFonts w:asciiTheme="minorHAnsi" w:hAnsiTheme="minorHAnsi" w:cstheme="minorHAnsi"/>
        </w:rPr>
        <w:t>to discuss equipment</w:t>
      </w:r>
      <w:r w:rsidR="00BC56C2" w:rsidRPr="00362EDF">
        <w:rPr>
          <w:rFonts w:asciiTheme="minorHAnsi" w:hAnsiTheme="minorHAnsi" w:cstheme="minorHAnsi"/>
        </w:rPr>
        <w:t xml:space="preserve">, </w:t>
      </w:r>
      <w:r w:rsidR="00B90198" w:rsidRPr="00362EDF">
        <w:rPr>
          <w:rFonts w:asciiTheme="minorHAnsi" w:hAnsiTheme="minorHAnsi" w:cstheme="minorHAnsi"/>
        </w:rPr>
        <w:t>experience</w:t>
      </w:r>
      <w:r w:rsidR="00BC56C2" w:rsidRPr="00362EDF">
        <w:rPr>
          <w:rFonts w:asciiTheme="minorHAnsi" w:hAnsiTheme="minorHAnsi" w:cstheme="minorHAnsi"/>
        </w:rPr>
        <w:t xml:space="preserve"> and each other’s expectations.</w:t>
      </w:r>
      <w:r w:rsidR="00C11356" w:rsidRPr="00362EDF">
        <w:rPr>
          <w:rFonts w:asciiTheme="minorHAnsi" w:hAnsiTheme="minorHAnsi" w:cstheme="minorHAnsi"/>
        </w:rPr>
        <w:t xml:space="preserve">  </w:t>
      </w:r>
      <w:r w:rsidR="00C11356" w:rsidRPr="00362EDF">
        <w:rPr>
          <w:rFonts w:asciiTheme="minorHAnsi" w:hAnsiTheme="minorHAnsi" w:cstheme="minorHAnsi"/>
        </w:rPr>
        <w:t>For those who do not have their RYA PB2 qualification and intend to race, arrangements will be made to complete this training.</w:t>
      </w:r>
    </w:p>
    <w:p w14:paraId="7759EEA5" w14:textId="6BE9D073" w:rsidR="00DA71C9" w:rsidRPr="00362EDF" w:rsidRDefault="00DA71C9" w:rsidP="001721A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97F6C3F" w14:textId="63265341" w:rsidR="00BB7337" w:rsidRDefault="00984ACC" w:rsidP="001721A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KIT LIST</w:t>
      </w:r>
    </w:p>
    <w:p w14:paraId="6ACF18B8" w14:textId="25D149D5" w:rsidR="00BB7337" w:rsidRPr="00355259" w:rsidRDefault="00BB7337" w:rsidP="001721A4">
      <w:pPr>
        <w:pStyle w:val="ListParagraph"/>
        <w:numPr>
          <w:ilvl w:val="0"/>
          <w:numId w:val="5"/>
        </w:numPr>
        <w:spacing w:before="100" w:beforeAutospacing="1" w:after="100" w:afterAutospacing="1"/>
        <w:ind w:hanging="720"/>
        <w:rPr>
          <w:rFonts w:cstheme="minorHAnsi"/>
          <w:sz w:val="24"/>
          <w:szCs w:val="24"/>
        </w:rPr>
      </w:pPr>
      <w:r w:rsidRPr="00355259">
        <w:rPr>
          <w:rFonts w:cstheme="minorHAnsi"/>
          <w:sz w:val="24"/>
          <w:szCs w:val="24"/>
        </w:rPr>
        <w:t xml:space="preserve">No matter what the forecast, we recommend you come prepared for all </w:t>
      </w:r>
      <w:r w:rsidR="00DF6894" w:rsidRPr="00355259">
        <w:rPr>
          <w:rFonts w:cstheme="minorHAnsi"/>
          <w:sz w:val="24"/>
          <w:szCs w:val="24"/>
        </w:rPr>
        <w:t>weather.</w:t>
      </w:r>
      <w:r w:rsidR="001B2684">
        <w:rPr>
          <w:rFonts w:cstheme="minorHAnsi"/>
          <w:sz w:val="24"/>
          <w:szCs w:val="24"/>
        </w:rPr>
        <w:t xml:space="preserve">  Expect to get wet, so p</w:t>
      </w:r>
      <w:r w:rsidRPr="00355259">
        <w:rPr>
          <w:rFonts w:cstheme="minorHAnsi"/>
          <w:sz w:val="24"/>
          <w:szCs w:val="24"/>
        </w:rPr>
        <w:t xml:space="preserve">lease bring </w:t>
      </w:r>
      <w:r w:rsidR="00DF6894" w:rsidRPr="00355259">
        <w:rPr>
          <w:rFonts w:cstheme="minorHAnsi"/>
          <w:sz w:val="24"/>
          <w:szCs w:val="24"/>
        </w:rPr>
        <w:t>the following:</w:t>
      </w:r>
    </w:p>
    <w:p w14:paraId="25F42A74" w14:textId="77777777" w:rsidR="00BB7337" w:rsidRPr="00643CB2" w:rsidRDefault="00BB7337" w:rsidP="001721A4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643CB2">
        <w:rPr>
          <w:rFonts w:asciiTheme="minorHAnsi" w:hAnsiTheme="minorHAnsi" w:cstheme="minorHAnsi"/>
        </w:rPr>
        <w:t>Hard wearing trousers, which could be lightweight cotton trousers or jogging bottoms. These should be preferably quick dry and avoid jeans.</w:t>
      </w:r>
    </w:p>
    <w:p w14:paraId="230D754A" w14:textId="77777777" w:rsidR="00BB7337" w:rsidRPr="00643CB2" w:rsidRDefault="00BB7337" w:rsidP="001721A4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643CB2">
        <w:rPr>
          <w:rFonts w:asciiTheme="minorHAnsi" w:hAnsiTheme="minorHAnsi" w:cstheme="minorHAnsi"/>
        </w:rPr>
        <w:t>Water/ wind proof jacket.</w:t>
      </w:r>
    </w:p>
    <w:p w14:paraId="565966DB" w14:textId="77777777" w:rsidR="00BB7337" w:rsidRPr="00643CB2" w:rsidRDefault="00BB7337" w:rsidP="001721A4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643CB2">
        <w:rPr>
          <w:rFonts w:asciiTheme="minorHAnsi" w:hAnsiTheme="minorHAnsi" w:cstheme="minorHAnsi"/>
        </w:rPr>
        <w:t>Layers of upper body t-shirts, technical long sleeve tops and/or fleecy jumpers. (It is better to wear more layers, than just one warm jumper layer.)</w:t>
      </w:r>
    </w:p>
    <w:p w14:paraId="2B2971FC" w14:textId="77777777" w:rsidR="00BB7337" w:rsidRPr="00643CB2" w:rsidRDefault="00BB7337" w:rsidP="001721A4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643CB2">
        <w:rPr>
          <w:rFonts w:asciiTheme="minorHAnsi" w:hAnsiTheme="minorHAnsi" w:cstheme="minorHAnsi"/>
        </w:rPr>
        <w:t>Non-marking, soft-soled flat shoes to wear on board; sailing boots, deck shoes, trainers or sailing boots, with warm socks. (not black soled shoes).</w:t>
      </w:r>
    </w:p>
    <w:p w14:paraId="408033FE" w14:textId="2934F623" w:rsidR="00BB7337" w:rsidRDefault="00BB7337" w:rsidP="001721A4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643CB2">
        <w:rPr>
          <w:rFonts w:asciiTheme="minorHAnsi" w:hAnsiTheme="minorHAnsi" w:cstheme="minorHAnsi"/>
        </w:rPr>
        <w:t>Sleeping bag, pillow, wash kit and towel.</w:t>
      </w:r>
    </w:p>
    <w:p w14:paraId="6FD37175" w14:textId="5DD87A5A" w:rsidR="00031138" w:rsidRDefault="00031138" w:rsidP="001721A4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Wet suit if you have it</w:t>
      </w:r>
    </w:p>
    <w:p w14:paraId="03384DF5" w14:textId="3ABDF1C3" w:rsidR="00912048" w:rsidRDefault="00031138" w:rsidP="008131AD">
      <w:pPr>
        <w:pStyle w:val="NormalWeb"/>
        <w:numPr>
          <w:ilvl w:val="0"/>
          <w:numId w:val="5"/>
        </w:numPr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are changing rooms and showers available in the clubhouse.</w:t>
      </w:r>
      <w:r w:rsidR="003307C0">
        <w:rPr>
          <w:rFonts w:asciiTheme="minorHAnsi" w:hAnsiTheme="minorHAnsi" w:cstheme="minorHAnsi"/>
        </w:rPr>
        <w:t xml:space="preserve">  Safety helmets and lifejackets will be provide</w:t>
      </w:r>
      <w:r w:rsidR="008131AD">
        <w:rPr>
          <w:rFonts w:asciiTheme="minorHAnsi" w:hAnsiTheme="minorHAnsi" w:cstheme="minorHAnsi"/>
        </w:rPr>
        <w:t>d.</w:t>
      </w:r>
    </w:p>
    <w:p w14:paraId="2C099F65" w14:textId="21F6E8F5" w:rsidR="00BB7337" w:rsidRPr="00246671" w:rsidRDefault="00BF59BA" w:rsidP="00BB7337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TRAVEL</w:t>
      </w:r>
    </w:p>
    <w:p w14:paraId="145256E2" w14:textId="76C6C410" w:rsidR="007C7C4E" w:rsidRPr="00F8001E" w:rsidRDefault="00BB7337" w:rsidP="00F8001E">
      <w:pPr>
        <w:pStyle w:val="ListParagraph"/>
        <w:numPr>
          <w:ilvl w:val="0"/>
          <w:numId w:val="5"/>
        </w:numPr>
        <w:ind w:hanging="720"/>
        <w:rPr>
          <w:rFonts w:cstheme="minorHAnsi"/>
          <w:bCs/>
          <w:sz w:val="24"/>
          <w:szCs w:val="24"/>
        </w:rPr>
      </w:pPr>
      <w:r w:rsidRPr="00F8001E">
        <w:rPr>
          <w:rFonts w:cstheme="minorHAnsi"/>
          <w:sz w:val="24"/>
          <w:szCs w:val="24"/>
        </w:rPr>
        <w:t xml:space="preserve">All travel to and from </w:t>
      </w:r>
      <w:r w:rsidR="00F028C3" w:rsidRPr="00F8001E">
        <w:rPr>
          <w:rFonts w:cstheme="minorHAnsi"/>
          <w:sz w:val="24"/>
          <w:szCs w:val="24"/>
        </w:rPr>
        <w:t xml:space="preserve">all training </w:t>
      </w:r>
      <w:r w:rsidRPr="00F8001E">
        <w:rPr>
          <w:rFonts w:cstheme="minorHAnsi"/>
          <w:sz w:val="24"/>
          <w:szCs w:val="24"/>
        </w:rPr>
        <w:t xml:space="preserve">is at </w:t>
      </w:r>
      <w:r w:rsidR="00F028C3" w:rsidRPr="00F8001E">
        <w:rPr>
          <w:rFonts w:cstheme="minorHAnsi"/>
          <w:sz w:val="24"/>
          <w:szCs w:val="24"/>
        </w:rPr>
        <w:t>your</w:t>
      </w:r>
      <w:r w:rsidRPr="00F8001E">
        <w:rPr>
          <w:rFonts w:cstheme="minorHAnsi"/>
          <w:sz w:val="24"/>
          <w:szCs w:val="24"/>
        </w:rPr>
        <w:t xml:space="preserve"> own expense</w:t>
      </w:r>
      <w:r w:rsidRPr="00F8001E">
        <w:rPr>
          <w:rFonts w:cstheme="minorHAnsi"/>
          <w:bCs/>
          <w:sz w:val="24"/>
          <w:szCs w:val="24"/>
        </w:rPr>
        <w:t>.</w:t>
      </w:r>
      <w:r w:rsidR="00F8001E" w:rsidRPr="00F8001E">
        <w:rPr>
          <w:rFonts w:cstheme="minorHAnsi"/>
          <w:bCs/>
          <w:sz w:val="24"/>
          <w:szCs w:val="24"/>
        </w:rPr>
        <w:t xml:space="preserve">  </w:t>
      </w:r>
      <w:r w:rsidR="003179D2" w:rsidRPr="00F8001E">
        <w:rPr>
          <w:rFonts w:cstheme="minorHAnsi"/>
          <w:bCs/>
          <w:sz w:val="24"/>
          <w:szCs w:val="24"/>
        </w:rPr>
        <w:t xml:space="preserve">  </w:t>
      </w:r>
      <w:r w:rsidR="00F8001E" w:rsidRPr="00F8001E">
        <w:rPr>
          <w:rFonts w:cstheme="minorHAnsi"/>
          <w:bCs/>
          <w:sz w:val="24"/>
          <w:szCs w:val="24"/>
        </w:rPr>
        <w:t>If the recovery event is on your IRP, your unit may support travel and food via JPA</w:t>
      </w:r>
    </w:p>
    <w:p w14:paraId="141ECD9D" w14:textId="7CC2B36F" w:rsidR="00AE47C0" w:rsidRDefault="00AE47C0" w:rsidP="00AE47C0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46A9A64" w14:textId="5CD8E74F" w:rsidR="00AE47C0" w:rsidRDefault="00AE47C0" w:rsidP="00AE47C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Points of Contact:</w:t>
      </w:r>
      <w:r w:rsidR="008131AD">
        <w:rPr>
          <w:rFonts w:cstheme="minorHAnsi"/>
          <w:b/>
          <w:bCs/>
          <w:sz w:val="24"/>
          <w:szCs w:val="24"/>
        </w:rPr>
        <w:t xml:space="preserve">  </w:t>
      </w:r>
      <w:r w:rsidR="00932D8A">
        <w:rPr>
          <w:rFonts w:cstheme="minorHAnsi"/>
          <w:b/>
          <w:bCs/>
          <w:sz w:val="24"/>
          <w:szCs w:val="24"/>
        </w:rPr>
        <w:tab/>
      </w:r>
      <w:r w:rsidR="008131AD" w:rsidRPr="00932D8A">
        <w:rPr>
          <w:rFonts w:cstheme="minorHAnsi"/>
          <w:sz w:val="24"/>
          <w:szCs w:val="24"/>
        </w:rPr>
        <w:t>Director</w:t>
      </w:r>
      <w:r w:rsidR="00932D8A" w:rsidRPr="00932D8A">
        <w:rPr>
          <w:rFonts w:cstheme="minorHAnsi"/>
          <w:sz w:val="24"/>
          <w:szCs w:val="24"/>
        </w:rPr>
        <w:t xml:space="preserve"> - </w:t>
      </w:r>
      <w:r w:rsidR="008131AD" w:rsidRPr="00932D8A">
        <w:rPr>
          <w:rFonts w:cstheme="minorHAnsi"/>
          <w:sz w:val="24"/>
          <w:szCs w:val="24"/>
        </w:rPr>
        <w:t>David Taylor 07825175407</w:t>
      </w:r>
    </w:p>
    <w:p w14:paraId="24FF8704" w14:textId="184B5051" w:rsidR="00932D8A" w:rsidRDefault="00932D8A" w:rsidP="00AE47C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932D8A">
        <w:rPr>
          <w:rFonts w:cstheme="minorHAnsi"/>
          <w:sz w:val="24"/>
          <w:szCs w:val="24"/>
        </w:rPr>
        <w:t>Operations Manager</w:t>
      </w:r>
      <w:r>
        <w:rPr>
          <w:rFonts w:cstheme="minorHAnsi"/>
          <w:sz w:val="24"/>
          <w:szCs w:val="24"/>
        </w:rPr>
        <w:t xml:space="preserve"> – Brian Hogg </w:t>
      </w:r>
      <w:r w:rsidR="00BB39D7">
        <w:rPr>
          <w:rFonts w:cstheme="minorHAnsi"/>
          <w:sz w:val="24"/>
          <w:szCs w:val="24"/>
        </w:rPr>
        <w:t>07341853199</w:t>
      </w:r>
    </w:p>
    <w:p w14:paraId="0CE51452" w14:textId="1BFE2277" w:rsidR="00A2596B" w:rsidRDefault="00A2596B" w:rsidP="00AE47C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Support Manager – Scott Kershaw</w:t>
      </w:r>
      <w:r w:rsidR="00CB314F">
        <w:rPr>
          <w:rFonts w:cstheme="minorHAnsi"/>
          <w:sz w:val="24"/>
          <w:szCs w:val="24"/>
        </w:rPr>
        <w:t xml:space="preserve"> 07904</w:t>
      </w:r>
      <w:r w:rsidR="00B36D88">
        <w:rPr>
          <w:rFonts w:cstheme="minorHAnsi"/>
          <w:sz w:val="24"/>
          <w:szCs w:val="24"/>
        </w:rPr>
        <w:t>757893</w:t>
      </w:r>
    </w:p>
    <w:p w14:paraId="06C542D9" w14:textId="4D643B32" w:rsidR="004838DC" w:rsidRDefault="004838DC" w:rsidP="004838DC">
      <w:pPr>
        <w:rPr>
          <w:rFonts w:cstheme="minorHAnsi"/>
          <w:sz w:val="24"/>
          <w:szCs w:val="24"/>
        </w:rPr>
      </w:pPr>
    </w:p>
    <w:p w14:paraId="193FD3E5" w14:textId="4B6B29E8" w:rsidR="004838DC" w:rsidRPr="00EC453B" w:rsidRDefault="004838DC" w:rsidP="004838DC">
      <w:pPr>
        <w:rPr>
          <w:rFonts w:cstheme="minorHAnsi"/>
          <w:sz w:val="24"/>
          <w:szCs w:val="24"/>
        </w:rPr>
      </w:pPr>
      <w:r w:rsidRPr="00F72FA9">
        <w:rPr>
          <w:rFonts w:cstheme="minorHAnsi"/>
          <w:b/>
          <w:bCs/>
          <w:sz w:val="24"/>
          <w:szCs w:val="24"/>
        </w:rPr>
        <w:t xml:space="preserve">Please </w:t>
      </w:r>
      <w:r w:rsidR="00F72FA9" w:rsidRPr="00F72FA9">
        <w:rPr>
          <w:rFonts w:cstheme="minorHAnsi"/>
          <w:b/>
          <w:bCs/>
          <w:sz w:val="24"/>
          <w:szCs w:val="24"/>
        </w:rPr>
        <w:t>email you</w:t>
      </w:r>
      <w:r w:rsidR="00F72FA9">
        <w:rPr>
          <w:rFonts w:cstheme="minorHAnsi"/>
          <w:b/>
          <w:bCs/>
          <w:sz w:val="24"/>
          <w:szCs w:val="24"/>
        </w:rPr>
        <w:t>r in</w:t>
      </w:r>
      <w:r w:rsidR="00AD1DA2">
        <w:rPr>
          <w:rFonts w:cstheme="minorHAnsi"/>
          <w:b/>
          <w:bCs/>
          <w:sz w:val="24"/>
          <w:szCs w:val="24"/>
        </w:rPr>
        <w:t>tention to attend</w:t>
      </w:r>
      <w:r w:rsidR="008B319F">
        <w:rPr>
          <w:rFonts w:cstheme="minorHAnsi"/>
          <w:b/>
          <w:bCs/>
          <w:sz w:val="24"/>
          <w:szCs w:val="24"/>
        </w:rPr>
        <w:t xml:space="preserve">.  </w:t>
      </w:r>
      <w:r w:rsidR="009D0C46">
        <w:rPr>
          <w:rFonts w:cstheme="minorHAnsi"/>
          <w:sz w:val="24"/>
          <w:szCs w:val="24"/>
        </w:rPr>
        <w:t>This forms part of your sports recovery</w:t>
      </w:r>
      <w:r w:rsidR="009D0C46">
        <w:rPr>
          <w:rFonts w:cstheme="minorHAnsi"/>
          <w:sz w:val="24"/>
          <w:szCs w:val="24"/>
        </w:rPr>
        <w:t>, m</w:t>
      </w:r>
      <w:r w:rsidR="008B319F" w:rsidRPr="00EC453B">
        <w:rPr>
          <w:rFonts w:cstheme="minorHAnsi"/>
          <w:sz w:val="24"/>
          <w:szCs w:val="24"/>
        </w:rPr>
        <w:t>aximum attendance is expected for those who intend to race for the season</w:t>
      </w:r>
      <w:r w:rsidR="00C01392" w:rsidRPr="00EC453B">
        <w:rPr>
          <w:rFonts w:cstheme="minorHAnsi"/>
          <w:sz w:val="24"/>
          <w:szCs w:val="24"/>
        </w:rPr>
        <w:t>,</w:t>
      </w:r>
      <w:r w:rsidR="002B6C59" w:rsidRPr="00EC453B">
        <w:rPr>
          <w:rFonts w:cstheme="minorHAnsi"/>
          <w:sz w:val="24"/>
          <w:szCs w:val="24"/>
        </w:rPr>
        <w:t xml:space="preserve"> as the costs </w:t>
      </w:r>
      <w:r w:rsidR="002E1903" w:rsidRPr="00EC453B">
        <w:rPr>
          <w:rFonts w:cstheme="minorHAnsi"/>
          <w:sz w:val="24"/>
          <w:szCs w:val="24"/>
        </w:rPr>
        <w:t>of your licence</w:t>
      </w:r>
      <w:r w:rsidR="00C01392" w:rsidRPr="00EC453B">
        <w:rPr>
          <w:rFonts w:cstheme="minorHAnsi"/>
          <w:sz w:val="24"/>
          <w:szCs w:val="24"/>
        </w:rPr>
        <w:t>, training</w:t>
      </w:r>
      <w:r w:rsidR="002E1903" w:rsidRPr="00EC453B">
        <w:rPr>
          <w:rFonts w:cstheme="minorHAnsi"/>
          <w:sz w:val="24"/>
          <w:szCs w:val="24"/>
        </w:rPr>
        <w:t xml:space="preserve"> and participation</w:t>
      </w:r>
      <w:r w:rsidR="00C01392" w:rsidRPr="00EC453B">
        <w:rPr>
          <w:rFonts w:cstheme="minorHAnsi"/>
          <w:sz w:val="24"/>
          <w:szCs w:val="24"/>
        </w:rPr>
        <w:t xml:space="preserve"> are substantial.</w:t>
      </w:r>
      <w:r w:rsidR="00EC453B">
        <w:rPr>
          <w:rFonts w:cstheme="minorHAnsi"/>
          <w:sz w:val="24"/>
          <w:szCs w:val="24"/>
        </w:rPr>
        <w:t xml:space="preserve">  </w:t>
      </w:r>
    </w:p>
    <w:p w14:paraId="72E5BDA8" w14:textId="69339733" w:rsidR="00BB7337" w:rsidRDefault="00BB7337" w:rsidP="00BB7337">
      <w:pPr>
        <w:rPr>
          <w:rFonts w:cstheme="minorHAnsi"/>
          <w:b/>
          <w:bCs/>
          <w:sz w:val="24"/>
          <w:szCs w:val="24"/>
        </w:rPr>
      </w:pPr>
    </w:p>
    <w:p w14:paraId="7B3C6B45" w14:textId="77777777" w:rsidR="009D0C46" w:rsidRPr="00643CB2" w:rsidRDefault="009D0C46" w:rsidP="00BB7337">
      <w:pPr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72A9C6A5" w14:textId="77777777" w:rsidR="00BB7337" w:rsidRPr="00643CB2" w:rsidRDefault="00BB7337" w:rsidP="00BB7337">
      <w:pPr>
        <w:spacing w:after="0" w:line="240" w:lineRule="auto"/>
        <w:rPr>
          <w:rFonts w:eastAsiaTheme="minorEastAsia" w:cstheme="minorHAnsi"/>
          <w:b/>
          <w:bCs/>
          <w:i/>
          <w:iCs/>
          <w:noProof/>
          <w:color w:val="1F3864" w:themeColor="accent1" w:themeShade="80"/>
          <w:sz w:val="24"/>
          <w:szCs w:val="24"/>
          <w:lang w:eastAsia="en-GB"/>
        </w:rPr>
      </w:pPr>
      <w:r w:rsidRPr="00643CB2">
        <w:rPr>
          <w:rFonts w:eastAsiaTheme="minorEastAsia" w:cstheme="minorHAnsi"/>
          <w:b/>
          <w:bCs/>
          <w:i/>
          <w:iCs/>
          <w:noProof/>
          <w:color w:val="1F3864" w:themeColor="accent1" w:themeShade="80"/>
          <w:sz w:val="24"/>
          <w:szCs w:val="24"/>
          <w:lang w:eastAsia="en-GB"/>
        </w:rPr>
        <w:t>David R Taylor</w:t>
      </w:r>
    </w:p>
    <w:p w14:paraId="7636A871" w14:textId="77777777" w:rsidR="00BB7337" w:rsidRPr="00643CB2" w:rsidRDefault="00BB7337" w:rsidP="00BB7337">
      <w:pPr>
        <w:spacing w:after="0" w:line="240" w:lineRule="auto"/>
        <w:rPr>
          <w:rFonts w:eastAsiaTheme="minorEastAsia" w:cstheme="minorHAnsi"/>
          <w:noProof/>
          <w:sz w:val="24"/>
          <w:szCs w:val="24"/>
          <w:lang w:eastAsia="en-GB"/>
        </w:rPr>
      </w:pPr>
    </w:p>
    <w:p w14:paraId="29E8E4AC" w14:textId="77777777" w:rsidR="00BB7337" w:rsidRPr="00643CB2" w:rsidRDefault="00BB7337" w:rsidP="00BB7337">
      <w:pPr>
        <w:spacing w:after="0" w:line="240" w:lineRule="auto"/>
        <w:rPr>
          <w:rFonts w:eastAsiaTheme="minorEastAsia" w:cstheme="minorHAnsi"/>
          <w:noProof/>
          <w:sz w:val="24"/>
          <w:szCs w:val="24"/>
          <w:lang w:eastAsia="en-GB"/>
        </w:rPr>
      </w:pPr>
      <w:r w:rsidRPr="00643CB2">
        <w:rPr>
          <w:rFonts w:eastAsiaTheme="minorEastAsia" w:cstheme="minorHAnsi"/>
          <w:noProof/>
          <w:sz w:val="24"/>
          <w:szCs w:val="24"/>
          <w:lang w:eastAsia="en-GB"/>
        </w:rPr>
        <w:t>David R Taylor</w:t>
      </w:r>
    </w:p>
    <w:p w14:paraId="66996A6E" w14:textId="77777777" w:rsidR="00BB7337" w:rsidRPr="00643CB2" w:rsidRDefault="00BB7337" w:rsidP="00BB7337">
      <w:pPr>
        <w:spacing w:after="0" w:line="240" w:lineRule="auto"/>
        <w:rPr>
          <w:rFonts w:eastAsiaTheme="minorEastAsia" w:cstheme="minorHAnsi"/>
          <w:noProof/>
          <w:sz w:val="24"/>
          <w:szCs w:val="24"/>
          <w:lang w:eastAsia="en-GB"/>
        </w:rPr>
      </w:pPr>
      <w:r w:rsidRPr="00643CB2">
        <w:rPr>
          <w:rFonts w:eastAsiaTheme="minorEastAsia" w:cstheme="minorHAnsi"/>
          <w:noProof/>
          <w:sz w:val="24"/>
          <w:szCs w:val="24"/>
          <w:lang w:eastAsia="en-GB"/>
        </w:rPr>
        <w:t>Director</w:t>
      </w:r>
    </w:p>
    <w:p w14:paraId="2694F6E6" w14:textId="77777777" w:rsidR="00BB7337" w:rsidRPr="00643CB2" w:rsidRDefault="00BB7337" w:rsidP="00BB7337">
      <w:pPr>
        <w:spacing w:after="0" w:line="240" w:lineRule="auto"/>
        <w:rPr>
          <w:rFonts w:eastAsiaTheme="minorEastAsia" w:cstheme="minorHAnsi"/>
          <w:noProof/>
          <w:sz w:val="24"/>
          <w:szCs w:val="24"/>
          <w:lang w:eastAsia="en-GB"/>
        </w:rPr>
      </w:pPr>
      <w:r w:rsidRPr="00643CB2">
        <w:rPr>
          <w:rFonts w:eastAsiaTheme="minorEastAsia" w:cstheme="minorHAnsi"/>
          <w:noProof/>
          <w:sz w:val="24"/>
          <w:szCs w:val="24"/>
          <w:lang w:eastAsia="en-GB"/>
        </w:rPr>
        <w:t>Team Endeavour Racing UK Ltd</w:t>
      </w:r>
    </w:p>
    <w:p w14:paraId="3BD08F7A" w14:textId="77777777" w:rsidR="00BB7337" w:rsidRPr="00643CB2" w:rsidRDefault="00BB7337" w:rsidP="00BB7337">
      <w:pPr>
        <w:spacing w:after="0" w:line="240" w:lineRule="auto"/>
        <w:rPr>
          <w:rFonts w:eastAsiaTheme="minorEastAsia" w:cstheme="minorHAnsi"/>
          <w:noProof/>
          <w:sz w:val="24"/>
          <w:szCs w:val="24"/>
          <w:lang w:eastAsia="en-GB"/>
        </w:rPr>
      </w:pPr>
    </w:p>
    <w:p w14:paraId="31860FC8" w14:textId="77777777" w:rsidR="00B26A3D" w:rsidRPr="00643CB2" w:rsidRDefault="00B26A3D" w:rsidP="00B26A3D">
      <w:pPr>
        <w:spacing w:after="0" w:line="240" w:lineRule="auto"/>
        <w:rPr>
          <w:rFonts w:eastAsiaTheme="minorEastAsia" w:cstheme="minorHAnsi"/>
          <w:noProof/>
          <w:sz w:val="24"/>
          <w:szCs w:val="24"/>
          <w:lang w:eastAsia="en-GB"/>
        </w:rPr>
      </w:pPr>
    </w:p>
    <w:sectPr w:rsidR="00B26A3D" w:rsidRPr="00643CB2" w:rsidSect="00B26A3D">
      <w:foot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4230B" w14:textId="77777777" w:rsidR="0083022A" w:rsidRDefault="0083022A" w:rsidP="00B97568">
      <w:pPr>
        <w:spacing w:after="0" w:line="240" w:lineRule="auto"/>
      </w:pPr>
      <w:r>
        <w:separator/>
      </w:r>
    </w:p>
  </w:endnote>
  <w:endnote w:type="continuationSeparator" w:id="0">
    <w:p w14:paraId="1CF5961C" w14:textId="77777777" w:rsidR="0083022A" w:rsidRDefault="0083022A" w:rsidP="00B9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5134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958AAE" w14:textId="5F223D9A" w:rsidR="00722CDD" w:rsidRDefault="00722C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FAACDD" w14:textId="77777777" w:rsidR="00B97568" w:rsidRDefault="00B9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037B9" w14:textId="77777777" w:rsidR="0083022A" w:rsidRDefault="0083022A" w:rsidP="00B97568">
      <w:pPr>
        <w:spacing w:after="0" w:line="240" w:lineRule="auto"/>
      </w:pPr>
      <w:r>
        <w:separator/>
      </w:r>
    </w:p>
  </w:footnote>
  <w:footnote w:type="continuationSeparator" w:id="0">
    <w:p w14:paraId="2EB9DB04" w14:textId="77777777" w:rsidR="0083022A" w:rsidRDefault="0083022A" w:rsidP="00B97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B23"/>
    <w:multiLevelType w:val="hybridMultilevel"/>
    <w:tmpl w:val="1E503EE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10A2"/>
    <w:multiLevelType w:val="hybridMultilevel"/>
    <w:tmpl w:val="94065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287B"/>
    <w:multiLevelType w:val="hybridMultilevel"/>
    <w:tmpl w:val="8460B616"/>
    <w:lvl w:ilvl="0" w:tplc="1B0AC4B0">
      <w:numFmt w:val="bullet"/>
      <w:lvlText w:val=""/>
      <w:lvlJc w:val="left"/>
      <w:pPr>
        <w:ind w:left="780" w:hanging="42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E1822"/>
    <w:multiLevelType w:val="hybridMultilevel"/>
    <w:tmpl w:val="5456E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22030"/>
    <w:multiLevelType w:val="hybridMultilevel"/>
    <w:tmpl w:val="8A4E5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34"/>
    <w:rsid w:val="00007B5A"/>
    <w:rsid w:val="00015D35"/>
    <w:rsid w:val="00025363"/>
    <w:rsid w:val="00031138"/>
    <w:rsid w:val="000E5CB6"/>
    <w:rsid w:val="00124019"/>
    <w:rsid w:val="001721A4"/>
    <w:rsid w:val="00194AC3"/>
    <w:rsid w:val="001A18BD"/>
    <w:rsid w:val="001A64DC"/>
    <w:rsid w:val="001B2684"/>
    <w:rsid w:val="001B57D3"/>
    <w:rsid w:val="001C65E7"/>
    <w:rsid w:val="001E6BD9"/>
    <w:rsid w:val="001F42BA"/>
    <w:rsid w:val="00246671"/>
    <w:rsid w:val="002743FA"/>
    <w:rsid w:val="00295D79"/>
    <w:rsid w:val="002A487C"/>
    <w:rsid w:val="002B6C59"/>
    <w:rsid w:val="002E1903"/>
    <w:rsid w:val="00300100"/>
    <w:rsid w:val="003179D2"/>
    <w:rsid w:val="003307C0"/>
    <w:rsid w:val="00350D48"/>
    <w:rsid w:val="00355259"/>
    <w:rsid w:val="00362EDF"/>
    <w:rsid w:val="0036534B"/>
    <w:rsid w:val="003672A9"/>
    <w:rsid w:val="003717AB"/>
    <w:rsid w:val="003C66B7"/>
    <w:rsid w:val="003D295A"/>
    <w:rsid w:val="00444BD3"/>
    <w:rsid w:val="0047227B"/>
    <w:rsid w:val="004736B5"/>
    <w:rsid w:val="004824EF"/>
    <w:rsid w:val="004838DC"/>
    <w:rsid w:val="00491774"/>
    <w:rsid w:val="00494B01"/>
    <w:rsid w:val="00495A91"/>
    <w:rsid w:val="004A4EFE"/>
    <w:rsid w:val="004C3709"/>
    <w:rsid w:val="004D4AC7"/>
    <w:rsid w:val="00583D30"/>
    <w:rsid w:val="005B4D53"/>
    <w:rsid w:val="006147DD"/>
    <w:rsid w:val="00643CB2"/>
    <w:rsid w:val="006459B6"/>
    <w:rsid w:val="00650203"/>
    <w:rsid w:val="00663D20"/>
    <w:rsid w:val="006C4FA3"/>
    <w:rsid w:val="006D1935"/>
    <w:rsid w:val="0070193D"/>
    <w:rsid w:val="00722CDD"/>
    <w:rsid w:val="00782D60"/>
    <w:rsid w:val="007A7197"/>
    <w:rsid w:val="007B6117"/>
    <w:rsid w:val="007C7C4E"/>
    <w:rsid w:val="008131AD"/>
    <w:rsid w:val="00816445"/>
    <w:rsid w:val="00821FCE"/>
    <w:rsid w:val="0083022A"/>
    <w:rsid w:val="00832234"/>
    <w:rsid w:val="0084673F"/>
    <w:rsid w:val="00880A1B"/>
    <w:rsid w:val="00882871"/>
    <w:rsid w:val="00894970"/>
    <w:rsid w:val="008B319F"/>
    <w:rsid w:val="008C3869"/>
    <w:rsid w:val="008D79BC"/>
    <w:rsid w:val="00912048"/>
    <w:rsid w:val="009216EE"/>
    <w:rsid w:val="00932D8A"/>
    <w:rsid w:val="00943AA4"/>
    <w:rsid w:val="00956959"/>
    <w:rsid w:val="00961BDF"/>
    <w:rsid w:val="00982B5D"/>
    <w:rsid w:val="00984ACC"/>
    <w:rsid w:val="009861A9"/>
    <w:rsid w:val="009D0C46"/>
    <w:rsid w:val="009F29A3"/>
    <w:rsid w:val="00A235A7"/>
    <w:rsid w:val="00A2596B"/>
    <w:rsid w:val="00A3423E"/>
    <w:rsid w:val="00A61E62"/>
    <w:rsid w:val="00AB0F50"/>
    <w:rsid w:val="00AD1DA2"/>
    <w:rsid w:val="00AE47C0"/>
    <w:rsid w:val="00B26A3D"/>
    <w:rsid w:val="00B339E5"/>
    <w:rsid w:val="00B36D88"/>
    <w:rsid w:val="00B37BC1"/>
    <w:rsid w:val="00B477AC"/>
    <w:rsid w:val="00B622CE"/>
    <w:rsid w:val="00B90198"/>
    <w:rsid w:val="00B96198"/>
    <w:rsid w:val="00B97568"/>
    <w:rsid w:val="00BB39D7"/>
    <w:rsid w:val="00BB7337"/>
    <w:rsid w:val="00BC56C2"/>
    <w:rsid w:val="00BF59BA"/>
    <w:rsid w:val="00C01392"/>
    <w:rsid w:val="00C11356"/>
    <w:rsid w:val="00C56D90"/>
    <w:rsid w:val="00C63BD3"/>
    <w:rsid w:val="00C674F6"/>
    <w:rsid w:val="00C716C3"/>
    <w:rsid w:val="00C71886"/>
    <w:rsid w:val="00CA69F0"/>
    <w:rsid w:val="00CB314F"/>
    <w:rsid w:val="00D47471"/>
    <w:rsid w:val="00D83C3A"/>
    <w:rsid w:val="00D91398"/>
    <w:rsid w:val="00DA71C9"/>
    <w:rsid w:val="00DF6894"/>
    <w:rsid w:val="00DF7EC0"/>
    <w:rsid w:val="00E37C23"/>
    <w:rsid w:val="00E676D3"/>
    <w:rsid w:val="00EC453B"/>
    <w:rsid w:val="00EE0CCD"/>
    <w:rsid w:val="00F028C3"/>
    <w:rsid w:val="00F42DA8"/>
    <w:rsid w:val="00F46CD9"/>
    <w:rsid w:val="00F72FA9"/>
    <w:rsid w:val="00F8001E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7DF3"/>
  <w15:chartTrackingRefBased/>
  <w15:docId w15:val="{A10B2E4B-E554-424E-99AF-05CDC5CF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C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A3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3C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A18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7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568"/>
  </w:style>
  <w:style w:type="paragraph" w:styleId="Footer">
    <w:name w:val="footer"/>
    <w:basedOn w:val="Normal"/>
    <w:link w:val="FooterChar"/>
    <w:uiPriority w:val="99"/>
    <w:unhideWhenUsed/>
    <w:rsid w:val="00B97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5374D.DAA6C6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quiries@teamendeavourrac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Hogg, Brian C1 (Army Pers-Strat-PDATA-SO1)</dc:creator>
  <cp:keywords/>
  <dc:description/>
  <cp:lastModifiedBy>David Taylor</cp:lastModifiedBy>
  <cp:revision>2</cp:revision>
  <dcterms:created xsi:type="dcterms:W3CDTF">2020-02-15T21:54:00Z</dcterms:created>
  <dcterms:modified xsi:type="dcterms:W3CDTF">2020-02-15T21:54:00Z</dcterms:modified>
</cp:coreProperties>
</file>